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6EB8" w14:textId="77777777" w:rsidR="00FE067E" w:rsidRPr="00D259D5" w:rsidRDefault="003C6034" w:rsidP="00CC1F3B">
      <w:pPr>
        <w:pStyle w:val="TitlePageOrigin"/>
        <w:rPr>
          <w:color w:val="auto"/>
        </w:rPr>
      </w:pPr>
      <w:r w:rsidRPr="00D259D5">
        <w:rPr>
          <w:caps w:val="0"/>
          <w:color w:val="auto"/>
        </w:rPr>
        <w:t>WEST VIRGINIA LEGISLATURE</w:t>
      </w:r>
    </w:p>
    <w:p w14:paraId="3D5A50DA" w14:textId="782CF01A" w:rsidR="00CD36CF" w:rsidRPr="00D259D5" w:rsidRDefault="00CD36CF" w:rsidP="00CC1F3B">
      <w:pPr>
        <w:pStyle w:val="TitlePageSession"/>
        <w:rPr>
          <w:color w:val="auto"/>
        </w:rPr>
      </w:pPr>
      <w:r w:rsidRPr="00D259D5">
        <w:rPr>
          <w:color w:val="auto"/>
        </w:rPr>
        <w:t>20</w:t>
      </w:r>
      <w:r w:rsidR="00EC5E63" w:rsidRPr="00D259D5">
        <w:rPr>
          <w:color w:val="auto"/>
        </w:rPr>
        <w:t>2</w:t>
      </w:r>
      <w:r w:rsidR="00584D5F">
        <w:rPr>
          <w:color w:val="auto"/>
        </w:rPr>
        <w:t>6</w:t>
      </w:r>
      <w:r w:rsidRPr="00D259D5">
        <w:rPr>
          <w:color w:val="auto"/>
        </w:rPr>
        <w:t xml:space="preserve"> </w:t>
      </w:r>
      <w:r w:rsidR="003C6034" w:rsidRPr="00D259D5">
        <w:rPr>
          <w:caps w:val="0"/>
          <w:color w:val="auto"/>
        </w:rPr>
        <w:t>REGULAR SESSION</w:t>
      </w:r>
      <w:r w:rsidR="0014126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405C3" wp14:editId="0D44758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42707896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02516" w14:textId="2200B4AB" w:rsidR="00141265" w:rsidRPr="00141265" w:rsidRDefault="00141265" w:rsidP="0014126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4126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405C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73802516" w14:textId="2200B4AB" w:rsidR="00141265" w:rsidRPr="00141265" w:rsidRDefault="00141265" w:rsidP="0014126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4126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CDC8406" w14:textId="77777777" w:rsidR="00CD36CF" w:rsidRPr="00D259D5" w:rsidRDefault="007072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5A8C9FD0C464AE8A597A933330C8F01"/>
          </w:placeholder>
          <w:text/>
        </w:sdtPr>
        <w:sdtEndPr/>
        <w:sdtContent>
          <w:r w:rsidR="00AE48A0" w:rsidRPr="00D259D5">
            <w:rPr>
              <w:color w:val="auto"/>
            </w:rPr>
            <w:t>Introduced</w:t>
          </w:r>
        </w:sdtContent>
      </w:sdt>
    </w:p>
    <w:p w14:paraId="42C1C94C" w14:textId="5E23FD48" w:rsidR="00CD36CF" w:rsidRPr="00D259D5" w:rsidRDefault="007072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AD97D92FCC247BCBF0DBC815E48F13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259D5">
            <w:rPr>
              <w:color w:val="auto"/>
            </w:rPr>
            <w:t>House</w:t>
          </w:r>
        </w:sdtContent>
      </w:sdt>
      <w:r w:rsidR="00303684" w:rsidRPr="00D259D5">
        <w:rPr>
          <w:color w:val="auto"/>
        </w:rPr>
        <w:t xml:space="preserve"> </w:t>
      </w:r>
      <w:r w:rsidR="00CD36CF" w:rsidRPr="00D259D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76A94E9C85F4A7698D2E026C624DF11"/>
          </w:placeholder>
          <w:text/>
        </w:sdtPr>
        <w:sdtEndPr/>
        <w:sdtContent>
          <w:r>
            <w:rPr>
              <w:color w:val="auto"/>
            </w:rPr>
            <w:t>5097</w:t>
          </w:r>
        </w:sdtContent>
      </w:sdt>
    </w:p>
    <w:p w14:paraId="1F5450C3" w14:textId="7AC25BE0" w:rsidR="00CD36CF" w:rsidRPr="00D259D5" w:rsidRDefault="00CD36CF" w:rsidP="00CC1F3B">
      <w:pPr>
        <w:pStyle w:val="Sponsors"/>
        <w:rPr>
          <w:color w:val="auto"/>
        </w:rPr>
      </w:pPr>
      <w:r w:rsidRPr="00D259D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AE886C1D4714D8CB9801F2304ABDE64"/>
          </w:placeholder>
          <w:text w:multiLine="1"/>
        </w:sdtPr>
        <w:sdtEndPr/>
        <w:sdtContent>
          <w:r w:rsidR="0015078F" w:rsidRPr="00D259D5">
            <w:rPr>
              <w:color w:val="auto"/>
            </w:rPr>
            <w:t>Delegat</w:t>
          </w:r>
          <w:r w:rsidR="00332DF0" w:rsidRPr="00D259D5">
            <w:rPr>
              <w:color w:val="auto"/>
            </w:rPr>
            <w:t>e</w:t>
          </w:r>
          <w:r w:rsidR="0009647F">
            <w:rPr>
              <w:color w:val="auto"/>
            </w:rPr>
            <w:t>s</w:t>
          </w:r>
          <w:r w:rsidR="0015078F" w:rsidRPr="00D259D5">
            <w:rPr>
              <w:color w:val="auto"/>
            </w:rPr>
            <w:t xml:space="preserve"> Kimble</w:t>
          </w:r>
          <w:r w:rsidR="0009647F">
            <w:rPr>
              <w:color w:val="auto"/>
            </w:rPr>
            <w:t>, Holstein, Ridenour, Mazzocchi, D. Cannon, Jeffries, Campbell, Canterbury, Moore, and T. Howell</w:t>
          </w:r>
        </w:sdtContent>
      </w:sdt>
    </w:p>
    <w:p w14:paraId="00AB0EC1" w14:textId="388C5031" w:rsidR="00E831B3" w:rsidRPr="00D259D5" w:rsidRDefault="00CD36CF" w:rsidP="00CC1F3B">
      <w:pPr>
        <w:pStyle w:val="References"/>
        <w:rPr>
          <w:color w:val="auto"/>
        </w:rPr>
      </w:pPr>
      <w:r w:rsidRPr="00D259D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5FB968DA2384FA484B225ED5E765867"/>
          </w:placeholder>
          <w:text w:multiLine="1"/>
        </w:sdtPr>
        <w:sdtEndPr/>
        <w:sdtContent>
          <w:r w:rsidR="00707203">
            <w:rPr>
              <w:color w:val="auto"/>
            </w:rPr>
            <w:t>Introduced February 03, 2026; referred to the Committee on Health and Human Resources</w:t>
          </w:r>
        </w:sdtContent>
      </w:sdt>
      <w:r w:rsidRPr="00D259D5">
        <w:rPr>
          <w:color w:val="auto"/>
        </w:rPr>
        <w:t>]</w:t>
      </w:r>
    </w:p>
    <w:p w14:paraId="3D61A149" w14:textId="4FD0DEB3" w:rsidR="00303684" w:rsidRPr="00D259D5" w:rsidRDefault="0000526A" w:rsidP="00CC1F3B">
      <w:pPr>
        <w:pStyle w:val="TitleSection"/>
        <w:rPr>
          <w:color w:val="auto"/>
        </w:rPr>
      </w:pPr>
      <w:r w:rsidRPr="00D259D5">
        <w:rPr>
          <w:color w:val="auto"/>
        </w:rPr>
        <w:lastRenderedPageBreak/>
        <w:t>A BILL</w:t>
      </w:r>
      <w:r w:rsidR="0015078F" w:rsidRPr="00D259D5">
        <w:rPr>
          <w:color w:val="auto"/>
        </w:rPr>
        <w:t xml:space="preserve"> to amend </w:t>
      </w:r>
      <w:r w:rsidR="007D4746">
        <w:rPr>
          <w:color w:val="auto"/>
        </w:rPr>
        <w:t xml:space="preserve">to </w:t>
      </w:r>
      <w:r w:rsidR="0015078F" w:rsidRPr="00D259D5">
        <w:rPr>
          <w:color w:val="auto"/>
        </w:rPr>
        <w:t>the Code of West Virginia, 1931, as amended, by adding a new section, designated</w:t>
      </w:r>
      <w:r w:rsidR="007D4746">
        <w:rPr>
          <w:color w:val="auto"/>
        </w:rPr>
        <w:t xml:space="preserve"> §16B-3-2</w:t>
      </w:r>
      <w:r w:rsidR="00484925">
        <w:rPr>
          <w:color w:val="auto"/>
        </w:rPr>
        <w:t>2</w:t>
      </w:r>
      <w:r w:rsidR="0015078F" w:rsidRPr="00D259D5">
        <w:rPr>
          <w:rFonts w:cs="Arial"/>
          <w:color w:val="auto"/>
        </w:rPr>
        <w:t>,</w:t>
      </w:r>
      <w:r w:rsidR="0015078F" w:rsidRPr="00D259D5">
        <w:rPr>
          <w:color w:val="auto"/>
        </w:rPr>
        <w:t xml:space="preserve"> </w:t>
      </w:r>
      <w:r w:rsidR="00616AB8" w:rsidRPr="00D259D5">
        <w:rPr>
          <w:color w:val="auto"/>
        </w:rPr>
        <w:t>relating</w:t>
      </w:r>
      <w:r w:rsidR="0015078F" w:rsidRPr="00D259D5">
        <w:rPr>
          <w:color w:val="auto"/>
        </w:rPr>
        <w:t xml:space="preserve"> to </w:t>
      </w:r>
      <w:bookmarkStart w:id="0" w:name="_Hlk192254580"/>
      <w:r w:rsidR="00584D5F">
        <w:rPr>
          <w:color w:val="auto"/>
        </w:rPr>
        <w:t xml:space="preserve">hospitals; </w:t>
      </w:r>
      <w:r w:rsidR="0015078F" w:rsidRPr="00D259D5">
        <w:rPr>
          <w:color w:val="auto"/>
        </w:rPr>
        <w:t>requiring</w:t>
      </w:r>
      <w:r w:rsidR="007D4746">
        <w:rPr>
          <w:color w:val="auto"/>
        </w:rPr>
        <w:t xml:space="preserve"> </w:t>
      </w:r>
      <w:r w:rsidR="001E1D67">
        <w:rPr>
          <w:color w:val="auto"/>
        </w:rPr>
        <w:t xml:space="preserve">facilities </w:t>
      </w:r>
      <w:r w:rsidR="007D4746">
        <w:rPr>
          <w:color w:val="auto"/>
        </w:rPr>
        <w:t xml:space="preserve">provide patients and family members or caregivers of </w:t>
      </w:r>
      <w:r w:rsidR="00783679">
        <w:rPr>
          <w:color w:val="auto"/>
        </w:rPr>
        <w:t xml:space="preserve">deal and hard of hearing </w:t>
      </w:r>
      <w:r w:rsidR="007D4746">
        <w:rPr>
          <w:color w:val="auto"/>
        </w:rPr>
        <w:t>patients</w:t>
      </w:r>
      <w:r w:rsidR="00783679">
        <w:rPr>
          <w:color w:val="auto"/>
        </w:rPr>
        <w:t xml:space="preserve"> with </w:t>
      </w:r>
      <w:r w:rsidR="007D4746">
        <w:rPr>
          <w:color w:val="auto"/>
        </w:rPr>
        <w:t>effective means of communication</w:t>
      </w:r>
      <w:r w:rsidR="00783679">
        <w:rPr>
          <w:color w:val="auto"/>
        </w:rPr>
        <w:t xml:space="preserve"> assistance</w:t>
      </w:r>
      <w:bookmarkEnd w:id="0"/>
      <w:r w:rsidR="007D4746">
        <w:rPr>
          <w:color w:val="auto"/>
        </w:rPr>
        <w:t xml:space="preserve">; requiring </w:t>
      </w:r>
      <w:r w:rsidR="0015078F" w:rsidRPr="00D259D5">
        <w:rPr>
          <w:color w:val="auto"/>
        </w:rPr>
        <w:t>hospitals without an American Sign Language  interpreter on staff to provide technology to assist with communication for hearing or speech impaired patients and visitors</w:t>
      </w:r>
      <w:r w:rsidR="001E1D67">
        <w:rPr>
          <w:color w:val="auto"/>
        </w:rPr>
        <w:t xml:space="preserve">; and requiring </w:t>
      </w:r>
      <w:r w:rsidR="00584D5F" w:rsidRPr="00584D5F">
        <w:rPr>
          <w:color w:val="auto"/>
        </w:rPr>
        <w:t xml:space="preserve">American Sign Language  </w:t>
      </w:r>
      <w:r w:rsidR="001E1D67">
        <w:rPr>
          <w:color w:val="auto"/>
        </w:rPr>
        <w:t xml:space="preserve">interpreter be approved by the West Virginia Commission on Deaf and Hard of Hearing. </w:t>
      </w:r>
    </w:p>
    <w:p w14:paraId="65753693" w14:textId="77777777" w:rsidR="00303684" w:rsidRPr="00D259D5" w:rsidRDefault="00303684" w:rsidP="00CC1F3B">
      <w:pPr>
        <w:pStyle w:val="EnactingClause"/>
        <w:rPr>
          <w:color w:val="auto"/>
        </w:rPr>
      </w:pPr>
      <w:r w:rsidRPr="00D259D5">
        <w:rPr>
          <w:color w:val="auto"/>
        </w:rPr>
        <w:t>Be it enacted by the Legislature of West Virginia:</w:t>
      </w:r>
    </w:p>
    <w:p w14:paraId="43044DFD" w14:textId="77777777" w:rsidR="007D4746" w:rsidRDefault="007D4746" w:rsidP="00CC1F3B">
      <w:pPr>
        <w:pStyle w:val="EnactingClause"/>
        <w:rPr>
          <w:color w:val="auto"/>
        </w:rPr>
        <w:sectPr w:rsidR="007D4746" w:rsidSect="007D47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55CAAB3" w14:textId="77777777" w:rsidR="007D4746" w:rsidRDefault="007D4746" w:rsidP="00B64F69">
      <w:pPr>
        <w:pStyle w:val="ArticleHeading"/>
        <w:sectPr w:rsidR="007D4746" w:rsidSect="007D47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64F69">
        <w:t>ARTICLE 3. HOSPITALS AND SIMILAR INSTITUTIONS.</w:t>
      </w:r>
    </w:p>
    <w:p w14:paraId="52D8D638" w14:textId="0AD9C5A3" w:rsidR="0015078F" w:rsidRPr="00D259D5" w:rsidRDefault="007D4746" w:rsidP="0015078F">
      <w:pPr>
        <w:pStyle w:val="SectionHeading"/>
        <w:rPr>
          <w:color w:val="auto"/>
          <w:u w:val="single"/>
        </w:rPr>
      </w:pPr>
      <w:r>
        <w:rPr>
          <w:color w:val="auto"/>
          <w:u w:val="single"/>
        </w:rPr>
        <w:t>§16B-3-2</w:t>
      </w:r>
      <w:r w:rsidR="00484925">
        <w:rPr>
          <w:color w:val="auto"/>
          <w:u w:val="single"/>
        </w:rPr>
        <w:t>2</w:t>
      </w:r>
      <w:r w:rsidR="0015078F" w:rsidRPr="00D259D5">
        <w:rPr>
          <w:color w:val="auto"/>
          <w:u w:val="single"/>
        </w:rPr>
        <w:t xml:space="preserve">. </w:t>
      </w:r>
      <w:r w:rsidR="00785790">
        <w:rPr>
          <w:color w:val="auto"/>
          <w:u w:val="single"/>
        </w:rPr>
        <w:t>C</w:t>
      </w:r>
      <w:r w:rsidR="003308B7" w:rsidRPr="00D259D5">
        <w:rPr>
          <w:color w:val="auto"/>
          <w:u w:val="single"/>
        </w:rPr>
        <w:t xml:space="preserve">ommunication </w:t>
      </w:r>
      <w:r w:rsidR="00785790">
        <w:rPr>
          <w:color w:val="auto"/>
          <w:u w:val="single"/>
        </w:rPr>
        <w:t xml:space="preserve">requirements </w:t>
      </w:r>
      <w:r w:rsidR="003308B7" w:rsidRPr="00D259D5">
        <w:rPr>
          <w:color w:val="auto"/>
          <w:u w:val="single"/>
        </w:rPr>
        <w:t>for hearing and speech impaired.</w:t>
      </w:r>
    </w:p>
    <w:p w14:paraId="4F168DD1" w14:textId="3417F66F" w:rsidR="002D5720" w:rsidRDefault="00616AB8" w:rsidP="007D4746">
      <w:pPr>
        <w:pStyle w:val="SectionBody"/>
        <w:rPr>
          <w:color w:val="auto"/>
          <w:u w:val="single"/>
        </w:rPr>
      </w:pPr>
      <w:r w:rsidRPr="007D4746">
        <w:rPr>
          <w:color w:val="auto"/>
          <w:u w:val="single"/>
        </w:rPr>
        <w:t xml:space="preserve">(a) </w:t>
      </w:r>
      <w:r w:rsidR="003308B7" w:rsidRPr="007D4746">
        <w:rPr>
          <w:color w:val="auto"/>
          <w:u w:val="single"/>
        </w:rPr>
        <w:t xml:space="preserve">The Legislature finds that </w:t>
      </w:r>
      <w:bookmarkStart w:id="1" w:name="_Hlk192228088"/>
      <w:r w:rsidR="003308B7" w:rsidRPr="007D4746">
        <w:rPr>
          <w:color w:val="auto"/>
          <w:u w:val="single"/>
        </w:rPr>
        <w:t xml:space="preserve">every </w:t>
      </w:r>
      <w:r w:rsidR="007D4746" w:rsidRPr="007D4746">
        <w:rPr>
          <w:color w:val="auto"/>
          <w:u w:val="single"/>
        </w:rPr>
        <w:t xml:space="preserve">hospital, </w:t>
      </w:r>
      <w:r w:rsidR="007D4746" w:rsidRPr="007D4746">
        <w:rPr>
          <w:u w:val="single"/>
        </w:rPr>
        <w:t>ambulatory health care facility, ambulatory surgical facility, or extended care facility operating under the provisions of this article</w:t>
      </w:r>
      <w:bookmarkEnd w:id="1"/>
      <w:r w:rsidR="003308B7" w:rsidRPr="007D4746">
        <w:rPr>
          <w:color w:val="auto"/>
          <w:u w:val="single"/>
        </w:rPr>
        <w:t xml:space="preserve"> must </w:t>
      </w:r>
      <w:r w:rsidR="0080050C" w:rsidRPr="007D4746">
        <w:rPr>
          <w:color w:val="auto"/>
          <w:u w:val="single"/>
        </w:rPr>
        <w:t>ensure effective communication with deaf and hard of hearing pati</w:t>
      </w:r>
      <w:r w:rsidR="008C2345" w:rsidRPr="007D4746">
        <w:rPr>
          <w:color w:val="auto"/>
          <w:u w:val="single"/>
        </w:rPr>
        <w:t>ents</w:t>
      </w:r>
      <w:r w:rsidR="002D5720">
        <w:rPr>
          <w:color w:val="auto"/>
          <w:u w:val="single"/>
        </w:rPr>
        <w:t xml:space="preserve">. </w:t>
      </w:r>
      <w:r w:rsidR="00FF2A92">
        <w:rPr>
          <w:color w:val="auto"/>
          <w:u w:val="single"/>
        </w:rPr>
        <w:t>This requirement is consistent with the provisions of t</w:t>
      </w:r>
      <w:r w:rsidR="002D5720">
        <w:rPr>
          <w:color w:val="auto"/>
          <w:u w:val="single"/>
        </w:rPr>
        <w:t xml:space="preserve">he </w:t>
      </w:r>
      <w:r w:rsidR="002D5720" w:rsidRPr="00D259D5">
        <w:rPr>
          <w:color w:val="auto"/>
          <w:u w:val="single"/>
        </w:rPr>
        <w:t xml:space="preserve">Americans </w:t>
      </w:r>
      <w:r w:rsidR="00584D5F" w:rsidRPr="00D259D5">
        <w:rPr>
          <w:color w:val="auto"/>
          <w:u w:val="single"/>
        </w:rPr>
        <w:t>with</w:t>
      </w:r>
      <w:r w:rsidR="002D5720" w:rsidRPr="00D259D5">
        <w:rPr>
          <w:color w:val="auto"/>
          <w:u w:val="single"/>
        </w:rPr>
        <w:t xml:space="preserve"> Disabilities Act (ADA)</w:t>
      </w:r>
      <w:r w:rsidR="001E1D67">
        <w:rPr>
          <w:color w:val="auto"/>
          <w:u w:val="single"/>
        </w:rPr>
        <w:t>.</w:t>
      </w:r>
    </w:p>
    <w:p w14:paraId="23DA16CB" w14:textId="036F0F4E" w:rsidR="002D5720" w:rsidRPr="002D5720" w:rsidRDefault="002D5720" w:rsidP="007D4746">
      <w:pPr>
        <w:pStyle w:val="SectionBody"/>
        <w:rPr>
          <w:u w:val="single"/>
        </w:rPr>
      </w:pPr>
      <w:r>
        <w:rPr>
          <w:color w:val="auto"/>
          <w:u w:val="single"/>
        </w:rPr>
        <w:t xml:space="preserve">(b) </w:t>
      </w:r>
      <w:r w:rsidRPr="002D5720">
        <w:rPr>
          <w:u w:val="single"/>
        </w:rPr>
        <w:t>Facilities shall provide accessible communication services to patients who are deaf or hard of hearing</w:t>
      </w:r>
      <w:r>
        <w:rPr>
          <w:u w:val="single"/>
        </w:rPr>
        <w:t xml:space="preserve"> that</w:t>
      </w:r>
      <w:r w:rsidRPr="002D5720">
        <w:rPr>
          <w:u w:val="single"/>
        </w:rPr>
        <w:t xml:space="preserve"> includes, but is not limited to: </w:t>
      </w:r>
    </w:p>
    <w:p w14:paraId="348BB6B0" w14:textId="696CB3E7" w:rsidR="002D5720" w:rsidRPr="002D5720" w:rsidRDefault="002D5720" w:rsidP="007D4746">
      <w:pPr>
        <w:pStyle w:val="SectionBody"/>
        <w:rPr>
          <w:u w:val="single"/>
        </w:rPr>
      </w:pPr>
      <w:r w:rsidRPr="002D5720">
        <w:rPr>
          <w:u w:val="single"/>
        </w:rPr>
        <w:t xml:space="preserve">(1) Providing </w:t>
      </w:r>
      <w:r>
        <w:rPr>
          <w:u w:val="single"/>
        </w:rPr>
        <w:t>American S</w:t>
      </w:r>
      <w:r w:rsidRPr="002D5720">
        <w:rPr>
          <w:u w:val="single"/>
        </w:rPr>
        <w:t xml:space="preserve">ign </w:t>
      </w:r>
      <w:r>
        <w:rPr>
          <w:u w:val="single"/>
        </w:rPr>
        <w:t>L</w:t>
      </w:r>
      <w:r w:rsidRPr="002D5720">
        <w:rPr>
          <w:u w:val="single"/>
        </w:rPr>
        <w:t xml:space="preserve">anguage </w:t>
      </w:r>
      <w:r>
        <w:rPr>
          <w:u w:val="single"/>
        </w:rPr>
        <w:t xml:space="preserve">(ASL) </w:t>
      </w:r>
      <w:r w:rsidRPr="002D5720">
        <w:rPr>
          <w:u w:val="single"/>
        </w:rPr>
        <w:t>interpreters for consultations and appointments</w:t>
      </w:r>
      <w:r w:rsidR="00584D5F">
        <w:rPr>
          <w:u w:val="single"/>
        </w:rPr>
        <w:t>;</w:t>
      </w:r>
    </w:p>
    <w:p w14:paraId="5581BC74" w14:textId="139F20D1" w:rsidR="002D5720" w:rsidRPr="002D5720" w:rsidRDefault="002D5720" w:rsidP="007D4746">
      <w:pPr>
        <w:pStyle w:val="SectionBody"/>
        <w:rPr>
          <w:u w:val="single"/>
        </w:rPr>
      </w:pPr>
      <w:r w:rsidRPr="002D5720">
        <w:rPr>
          <w:u w:val="single"/>
        </w:rPr>
        <w:t xml:space="preserve">(2) Providing </w:t>
      </w:r>
      <w:r w:rsidRPr="002D5720">
        <w:rPr>
          <w:color w:val="auto"/>
          <w:u w:val="single"/>
        </w:rPr>
        <w:t>assistive listening devices</w:t>
      </w:r>
      <w:r>
        <w:rPr>
          <w:color w:val="auto"/>
          <w:u w:val="single"/>
        </w:rPr>
        <w:t xml:space="preserve"> and</w:t>
      </w:r>
      <w:r w:rsidRPr="002D5720">
        <w:rPr>
          <w:color w:val="auto"/>
          <w:u w:val="single"/>
        </w:rPr>
        <w:t xml:space="preserve"> communication technology</w:t>
      </w:r>
      <w:r w:rsidR="00584D5F">
        <w:rPr>
          <w:color w:val="auto"/>
          <w:u w:val="single"/>
        </w:rPr>
        <w:t>;</w:t>
      </w:r>
    </w:p>
    <w:p w14:paraId="0C73FF69" w14:textId="322E71F6" w:rsidR="002D5720" w:rsidRPr="002D5720" w:rsidRDefault="002D5720" w:rsidP="007D4746">
      <w:pPr>
        <w:pStyle w:val="SectionBody"/>
        <w:rPr>
          <w:u w:val="single"/>
        </w:rPr>
      </w:pPr>
      <w:r w:rsidRPr="002D5720">
        <w:rPr>
          <w:u w:val="single"/>
        </w:rPr>
        <w:t>(</w:t>
      </w:r>
      <w:r>
        <w:rPr>
          <w:u w:val="single"/>
        </w:rPr>
        <w:t>3</w:t>
      </w:r>
      <w:r w:rsidRPr="002D5720">
        <w:rPr>
          <w:u w:val="single"/>
        </w:rPr>
        <w:t>) Ensuring that all medical forms and documents are available in accessible formats, including captions or large print</w:t>
      </w:r>
      <w:r w:rsidR="00584D5F">
        <w:rPr>
          <w:u w:val="single"/>
        </w:rPr>
        <w:t>; and</w:t>
      </w:r>
      <w:r w:rsidRPr="002D5720">
        <w:rPr>
          <w:u w:val="single"/>
        </w:rPr>
        <w:t xml:space="preserve"> </w:t>
      </w:r>
    </w:p>
    <w:p w14:paraId="1002F086" w14:textId="667D0164" w:rsidR="00785790" w:rsidRDefault="002D5720" w:rsidP="007D4746">
      <w:pPr>
        <w:pStyle w:val="SectionBody"/>
        <w:rPr>
          <w:u w:val="single"/>
        </w:rPr>
      </w:pPr>
      <w:r w:rsidRPr="002D5720">
        <w:rPr>
          <w:u w:val="single"/>
        </w:rPr>
        <w:t>(</w:t>
      </w:r>
      <w:r>
        <w:rPr>
          <w:u w:val="single"/>
        </w:rPr>
        <w:t>4</w:t>
      </w:r>
      <w:r w:rsidRPr="002D5720">
        <w:rPr>
          <w:u w:val="single"/>
        </w:rPr>
        <w:t>) Installing visual alarm systems in hospitals or healthcare facilities.</w:t>
      </w:r>
    </w:p>
    <w:p w14:paraId="739E3FC1" w14:textId="4B98F9AA" w:rsidR="00FF2A92" w:rsidRPr="00FF2A92" w:rsidRDefault="00FF2A92" w:rsidP="007D4746">
      <w:pPr>
        <w:pStyle w:val="SectionBody"/>
        <w:rPr>
          <w:u w:val="single"/>
        </w:rPr>
      </w:pPr>
      <w:r>
        <w:rPr>
          <w:u w:val="single"/>
        </w:rPr>
        <w:t xml:space="preserve">(c) In the event that an ASL interpreter is not available to assist a patient or patient's caregiver or family member, </w:t>
      </w:r>
      <w:r w:rsidRPr="00FF2A92">
        <w:rPr>
          <w:u w:val="single"/>
        </w:rPr>
        <w:t xml:space="preserve">the facility shall provide access to assistive hearing devices and technologies, such as: </w:t>
      </w:r>
    </w:p>
    <w:p w14:paraId="2035FDB5" w14:textId="4C3462A5" w:rsidR="00FF2A92" w:rsidRPr="00FF2A92" w:rsidRDefault="00FF2A92" w:rsidP="007D4746">
      <w:pPr>
        <w:pStyle w:val="SectionBody"/>
        <w:rPr>
          <w:u w:val="single"/>
        </w:rPr>
      </w:pPr>
      <w:r w:rsidRPr="00FF2A92">
        <w:rPr>
          <w:u w:val="single"/>
        </w:rPr>
        <w:t>(1) Hearing loops, captioning services, visual alert systems, and video relay services</w:t>
      </w:r>
      <w:r w:rsidR="00584D5F">
        <w:rPr>
          <w:u w:val="single"/>
        </w:rPr>
        <w:t>; or</w:t>
      </w:r>
    </w:p>
    <w:p w14:paraId="11D22F26" w14:textId="2D0B8B92" w:rsidR="00FF2A92" w:rsidRPr="00FF2A92" w:rsidRDefault="00FF2A92" w:rsidP="007D4746">
      <w:pPr>
        <w:pStyle w:val="SectionBody"/>
        <w:rPr>
          <w:color w:val="auto"/>
          <w:u w:val="single"/>
        </w:rPr>
      </w:pPr>
      <w:r w:rsidRPr="00FF2A92">
        <w:rPr>
          <w:u w:val="single"/>
        </w:rPr>
        <w:lastRenderedPageBreak/>
        <w:t>(2) Appropriate technologies for personal communication in public spaces.</w:t>
      </w:r>
    </w:p>
    <w:p w14:paraId="0C4C41F0" w14:textId="54882817" w:rsidR="00CF5F1C" w:rsidRDefault="006F4203" w:rsidP="00CF5F1C">
      <w:pPr>
        <w:pStyle w:val="SectionBody"/>
        <w:rPr>
          <w:color w:val="auto"/>
          <w:u w:val="single"/>
        </w:rPr>
      </w:pPr>
      <w:r w:rsidRPr="00FF2A92">
        <w:rPr>
          <w:color w:val="auto"/>
          <w:u w:val="single"/>
        </w:rPr>
        <w:t>(</w:t>
      </w:r>
      <w:r w:rsidR="00FF2A92" w:rsidRPr="00FF2A92">
        <w:rPr>
          <w:color w:val="auto"/>
          <w:u w:val="single"/>
        </w:rPr>
        <w:t>d</w:t>
      </w:r>
      <w:r w:rsidRPr="00FF2A92">
        <w:rPr>
          <w:color w:val="auto"/>
          <w:u w:val="single"/>
        </w:rPr>
        <w:t xml:space="preserve">) </w:t>
      </w:r>
      <w:r w:rsidR="00CF5F1C" w:rsidRPr="00FF2A92">
        <w:rPr>
          <w:color w:val="auto"/>
          <w:u w:val="single"/>
        </w:rPr>
        <w:t>An ASL interpreter retained to work in the facilities covered by this section shall be approved by the West Virginia</w:t>
      </w:r>
      <w:r w:rsidR="00CF5F1C">
        <w:rPr>
          <w:color w:val="auto"/>
          <w:u w:val="single"/>
        </w:rPr>
        <w:t xml:space="preserve"> Commission for the Deaf and Hard of Hearing.  </w:t>
      </w:r>
    </w:p>
    <w:p w14:paraId="0948551C" w14:textId="5F8DE6F1" w:rsidR="00616AB8" w:rsidRPr="00D259D5" w:rsidRDefault="00616AB8" w:rsidP="003308B7">
      <w:pPr>
        <w:pStyle w:val="SectionBody"/>
        <w:rPr>
          <w:color w:val="auto"/>
          <w:u w:val="single"/>
        </w:rPr>
      </w:pPr>
      <w:r w:rsidRPr="00D259D5">
        <w:rPr>
          <w:color w:val="auto"/>
          <w:u w:val="single"/>
        </w:rPr>
        <w:t>(</w:t>
      </w:r>
      <w:r w:rsidR="00FF2A92">
        <w:rPr>
          <w:color w:val="auto"/>
          <w:u w:val="single"/>
        </w:rPr>
        <w:t>e</w:t>
      </w:r>
      <w:r w:rsidRPr="00D259D5">
        <w:rPr>
          <w:color w:val="auto"/>
          <w:u w:val="single"/>
        </w:rPr>
        <w:t>) Noncompliance with this section shall be reportable to licensing authorities.</w:t>
      </w:r>
    </w:p>
    <w:p w14:paraId="259792C2" w14:textId="3BD5DF2C" w:rsidR="00616AB8" w:rsidRPr="00D259D5" w:rsidRDefault="00616AB8" w:rsidP="00616AB8">
      <w:pPr>
        <w:pStyle w:val="SectionBody"/>
        <w:rPr>
          <w:color w:val="auto"/>
          <w:u w:val="single"/>
        </w:rPr>
      </w:pPr>
      <w:r w:rsidRPr="00D259D5">
        <w:rPr>
          <w:color w:val="auto"/>
          <w:u w:val="single"/>
        </w:rPr>
        <w:t>(</w:t>
      </w:r>
      <w:r w:rsidR="00FF2A92">
        <w:rPr>
          <w:color w:val="auto"/>
          <w:u w:val="single"/>
        </w:rPr>
        <w:t>f</w:t>
      </w:r>
      <w:r w:rsidRPr="00D259D5">
        <w:rPr>
          <w:color w:val="auto"/>
          <w:u w:val="single"/>
        </w:rPr>
        <w:t>) This section becomes effective upon passage.</w:t>
      </w:r>
    </w:p>
    <w:p w14:paraId="2710A76F" w14:textId="77777777" w:rsidR="00616AB8" w:rsidRPr="00D259D5" w:rsidRDefault="00616AB8" w:rsidP="00CC1F3B">
      <w:pPr>
        <w:pStyle w:val="Note"/>
        <w:rPr>
          <w:color w:val="auto"/>
        </w:rPr>
      </w:pPr>
    </w:p>
    <w:p w14:paraId="3961BF48" w14:textId="69A40D75" w:rsidR="00783679" w:rsidRDefault="00CF1DCA" w:rsidP="00CC1F3B">
      <w:pPr>
        <w:pStyle w:val="Note"/>
        <w:rPr>
          <w:color w:val="auto"/>
        </w:rPr>
      </w:pPr>
      <w:r w:rsidRPr="00D259D5">
        <w:rPr>
          <w:color w:val="auto"/>
        </w:rPr>
        <w:t>NOTE: The</w:t>
      </w:r>
      <w:r w:rsidR="006865E9" w:rsidRPr="00D259D5">
        <w:rPr>
          <w:color w:val="auto"/>
        </w:rPr>
        <w:t xml:space="preserve"> purpose of this bill i</w:t>
      </w:r>
      <w:r w:rsidR="00783679">
        <w:rPr>
          <w:color w:val="auto"/>
        </w:rPr>
        <w:t>s</w:t>
      </w:r>
      <w:r w:rsidR="00783679" w:rsidRPr="00783679">
        <w:rPr>
          <w:color w:val="auto"/>
        </w:rPr>
        <w:t xml:space="preserve"> </w:t>
      </w:r>
      <w:r w:rsidR="00783679">
        <w:rPr>
          <w:color w:val="auto"/>
        </w:rPr>
        <w:t xml:space="preserve">to </w:t>
      </w:r>
      <w:r w:rsidR="00783679" w:rsidRPr="00D259D5">
        <w:rPr>
          <w:color w:val="auto"/>
        </w:rPr>
        <w:t>requir</w:t>
      </w:r>
      <w:r w:rsidR="00783679">
        <w:rPr>
          <w:color w:val="auto"/>
        </w:rPr>
        <w:t>e</w:t>
      </w:r>
      <w:r w:rsidR="00C203BD">
        <w:rPr>
          <w:color w:val="auto"/>
        </w:rPr>
        <w:t xml:space="preserve"> </w:t>
      </w:r>
      <w:r w:rsidR="00783679">
        <w:rPr>
          <w:color w:val="auto"/>
        </w:rPr>
        <w:t xml:space="preserve">facilities </w:t>
      </w:r>
      <w:r w:rsidR="00584D5F">
        <w:rPr>
          <w:color w:val="auto"/>
        </w:rPr>
        <w:t xml:space="preserve">to </w:t>
      </w:r>
      <w:r w:rsidR="00783679">
        <w:rPr>
          <w:color w:val="auto"/>
        </w:rPr>
        <w:t>provide patients and family members or caregivers of de</w:t>
      </w:r>
      <w:r w:rsidR="00C203BD">
        <w:rPr>
          <w:color w:val="auto"/>
        </w:rPr>
        <w:t>af</w:t>
      </w:r>
      <w:r w:rsidR="00783679">
        <w:rPr>
          <w:color w:val="auto"/>
        </w:rPr>
        <w:t xml:space="preserve"> and hard of hearing patients with effective means of communication assistance.</w:t>
      </w:r>
      <w:r w:rsidR="00783679" w:rsidRPr="00D259D5">
        <w:rPr>
          <w:color w:val="auto"/>
        </w:rPr>
        <w:t xml:space="preserve"> </w:t>
      </w:r>
    </w:p>
    <w:p w14:paraId="6484C197" w14:textId="3FB5B807" w:rsidR="006865E9" w:rsidRPr="00D259D5" w:rsidRDefault="00AE48A0" w:rsidP="00CC1F3B">
      <w:pPr>
        <w:pStyle w:val="Note"/>
        <w:rPr>
          <w:color w:val="auto"/>
        </w:rPr>
      </w:pPr>
      <w:r w:rsidRPr="00D259D5">
        <w:rPr>
          <w:color w:val="auto"/>
        </w:rPr>
        <w:t>Strike-throughs indicate language that would be stricken from a heading or the present law</w:t>
      </w:r>
      <w:r w:rsidR="00804DB8" w:rsidRPr="00D259D5">
        <w:rPr>
          <w:color w:val="auto"/>
        </w:rPr>
        <w:t>,</w:t>
      </w:r>
      <w:r w:rsidRPr="00D259D5">
        <w:rPr>
          <w:color w:val="auto"/>
        </w:rPr>
        <w:t xml:space="preserve"> and underscoring indicates new language that would be added.</w:t>
      </w:r>
    </w:p>
    <w:sectPr w:rsidR="006865E9" w:rsidRPr="00D259D5" w:rsidSect="003B0814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36F0" w14:textId="77777777" w:rsidR="0015078F" w:rsidRPr="00B844FE" w:rsidRDefault="0015078F" w:rsidP="00B844FE">
      <w:r>
        <w:separator/>
      </w:r>
    </w:p>
  </w:endnote>
  <w:endnote w:type="continuationSeparator" w:id="0">
    <w:p w14:paraId="46BDBE09" w14:textId="77777777" w:rsidR="0015078F" w:rsidRPr="00B844FE" w:rsidRDefault="001507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29B4AD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939DE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FDFE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9A51" w14:textId="77777777" w:rsidR="0015078F" w:rsidRPr="00B844FE" w:rsidRDefault="0015078F" w:rsidP="00B844FE">
      <w:r>
        <w:separator/>
      </w:r>
    </w:p>
  </w:footnote>
  <w:footnote w:type="continuationSeparator" w:id="0">
    <w:p w14:paraId="2F138BCE" w14:textId="77777777" w:rsidR="0015078F" w:rsidRPr="00B844FE" w:rsidRDefault="001507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C64B" w14:textId="77777777" w:rsidR="002A0269" w:rsidRPr="00B844FE" w:rsidRDefault="00707203">
    <w:pPr>
      <w:pStyle w:val="Header"/>
    </w:pPr>
    <w:sdt>
      <w:sdtPr>
        <w:id w:val="-684364211"/>
        <w:placeholder>
          <w:docPart w:val="2AD97D92FCC247BCBF0DBC815E48F13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AD97D92FCC247BCBF0DBC815E48F13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7D6" w14:textId="7C410A73" w:rsidR="00E831B3" w:rsidRPr="00584D5F" w:rsidRDefault="00AE48A0" w:rsidP="00886627">
    <w:pPr>
      <w:pStyle w:val="HeaderStyle"/>
      <w:rPr>
        <w:sz w:val="22"/>
        <w:szCs w:val="22"/>
      </w:rPr>
    </w:pPr>
    <w:r w:rsidRPr="00584D5F">
      <w:rPr>
        <w:sz w:val="22"/>
        <w:szCs w:val="22"/>
      </w:rPr>
      <w:t>I</w:t>
    </w:r>
    <w:r w:rsidR="001A66B7" w:rsidRPr="00584D5F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16AB8" w:rsidRPr="00584D5F">
          <w:rPr>
            <w:sz w:val="22"/>
            <w:szCs w:val="22"/>
          </w:rPr>
          <w:t>HB</w:t>
        </w:r>
      </w:sdtContent>
    </w:sdt>
    <w:r w:rsidR="007A5259" w:rsidRPr="00584D5F">
      <w:rPr>
        <w:sz w:val="22"/>
        <w:szCs w:val="22"/>
      </w:rPr>
      <w:t xml:space="preserve"> </w:t>
    </w:r>
    <w:r w:rsidR="00C33014" w:rsidRPr="00584D5F">
      <w:rPr>
        <w:sz w:val="22"/>
        <w:szCs w:val="22"/>
      </w:rPr>
      <w:ptab w:relativeTo="margin" w:alignment="center" w:leader="none"/>
    </w:r>
    <w:r w:rsidR="00C33014" w:rsidRPr="00584D5F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A4EAC" w:rsidRPr="00584D5F">
          <w:rPr>
            <w:sz w:val="22"/>
            <w:szCs w:val="22"/>
          </w:rPr>
          <w:t>202</w:t>
        </w:r>
        <w:r w:rsidR="00584D5F">
          <w:rPr>
            <w:sz w:val="22"/>
            <w:szCs w:val="22"/>
          </w:rPr>
          <w:t>6</w:t>
        </w:r>
        <w:r w:rsidR="005A4EAC" w:rsidRPr="00584D5F">
          <w:rPr>
            <w:sz w:val="22"/>
            <w:szCs w:val="22"/>
          </w:rPr>
          <w:t>R</w:t>
        </w:r>
        <w:r w:rsidR="00584D5F">
          <w:rPr>
            <w:sz w:val="22"/>
            <w:szCs w:val="22"/>
          </w:rPr>
          <w:t>2143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DE2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44607861">
    <w:abstractNumId w:val="0"/>
  </w:num>
  <w:num w:numId="2" w16cid:durableId="50471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8F"/>
    <w:rsid w:val="0000526A"/>
    <w:rsid w:val="0003260A"/>
    <w:rsid w:val="00033312"/>
    <w:rsid w:val="000573A9"/>
    <w:rsid w:val="00060175"/>
    <w:rsid w:val="00085D22"/>
    <w:rsid w:val="00087E51"/>
    <w:rsid w:val="00092799"/>
    <w:rsid w:val="0009647F"/>
    <w:rsid w:val="000A5782"/>
    <w:rsid w:val="000C1EC7"/>
    <w:rsid w:val="000C5C77"/>
    <w:rsid w:val="000C7290"/>
    <w:rsid w:val="000E3912"/>
    <w:rsid w:val="000E3F67"/>
    <w:rsid w:val="0010070F"/>
    <w:rsid w:val="00141265"/>
    <w:rsid w:val="0015078F"/>
    <w:rsid w:val="0015112E"/>
    <w:rsid w:val="001552E7"/>
    <w:rsid w:val="001566B4"/>
    <w:rsid w:val="001A66B7"/>
    <w:rsid w:val="001C279E"/>
    <w:rsid w:val="001D459E"/>
    <w:rsid w:val="001E1D67"/>
    <w:rsid w:val="001F468A"/>
    <w:rsid w:val="0022348D"/>
    <w:rsid w:val="00245DBB"/>
    <w:rsid w:val="0027011C"/>
    <w:rsid w:val="00274200"/>
    <w:rsid w:val="00275740"/>
    <w:rsid w:val="002A0269"/>
    <w:rsid w:val="002D5720"/>
    <w:rsid w:val="002D6294"/>
    <w:rsid w:val="002F0F80"/>
    <w:rsid w:val="00303684"/>
    <w:rsid w:val="003143F5"/>
    <w:rsid w:val="00314854"/>
    <w:rsid w:val="00323C99"/>
    <w:rsid w:val="003308B7"/>
    <w:rsid w:val="00332DF0"/>
    <w:rsid w:val="00345B87"/>
    <w:rsid w:val="00354C07"/>
    <w:rsid w:val="00394191"/>
    <w:rsid w:val="003B0814"/>
    <w:rsid w:val="003C4E0F"/>
    <w:rsid w:val="003C51CD"/>
    <w:rsid w:val="003C6034"/>
    <w:rsid w:val="00400B5C"/>
    <w:rsid w:val="00424A11"/>
    <w:rsid w:val="00425E87"/>
    <w:rsid w:val="004368E0"/>
    <w:rsid w:val="00452924"/>
    <w:rsid w:val="00462A49"/>
    <w:rsid w:val="00484925"/>
    <w:rsid w:val="00484A76"/>
    <w:rsid w:val="004C13DD"/>
    <w:rsid w:val="004D3ABE"/>
    <w:rsid w:val="004E05DA"/>
    <w:rsid w:val="004E3441"/>
    <w:rsid w:val="00500579"/>
    <w:rsid w:val="00584D5F"/>
    <w:rsid w:val="005A4EAC"/>
    <w:rsid w:val="005A5366"/>
    <w:rsid w:val="005F56C2"/>
    <w:rsid w:val="00616AB8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36CE"/>
    <w:rsid w:val="006F4203"/>
    <w:rsid w:val="00707203"/>
    <w:rsid w:val="00776805"/>
    <w:rsid w:val="00783679"/>
    <w:rsid w:val="00785790"/>
    <w:rsid w:val="007A5259"/>
    <w:rsid w:val="007A7081"/>
    <w:rsid w:val="007D4746"/>
    <w:rsid w:val="007F1CF5"/>
    <w:rsid w:val="0080050C"/>
    <w:rsid w:val="00804DB8"/>
    <w:rsid w:val="00834EDE"/>
    <w:rsid w:val="0084135F"/>
    <w:rsid w:val="00867BF8"/>
    <w:rsid w:val="00870E56"/>
    <w:rsid w:val="008736AA"/>
    <w:rsid w:val="00886627"/>
    <w:rsid w:val="008B0DE5"/>
    <w:rsid w:val="008C2345"/>
    <w:rsid w:val="008D275D"/>
    <w:rsid w:val="00903B78"/>
    <w:rsid w:val="00980327"/>
    <w:rsid w:val="00986478"/>
    <w:rsid w:val="00986C05"/>
    <w:rsid w:val="009B5557"/>
    <w:rsid w:val="009D06E6"/>
    <w:rsid w:val="009F1067"/>
    <w:rsid w:val="00A31E01"/>
    <w:rsid w:val="00A527AD"/>
    <w:rsid w:val="00A56328"/>
    <w:rsid w:val="00A57519"/>
    <w:rsid w:val="00A718CF"/>
    <w:rsid w:val="00A80E9C"/>
    <w:rsid w:val="00AB0EC5"/>
    <w:rsid w:val="00AB43EA"/>
    <w:rsid w:val="00AE2F43"/>
    <w:rsid w:val="00AE48A0"/>
    <w:rsid w:val="00AE61BE"/>
    <w:rsid w:val="00B04155"/>
    <w:rsid w:val="00B16F25"/>
    <w:rsid w:val="00B24422"/>
    <w:rsid w:val="00B53365"/>
    <w:rsid w:val="00B66B81"/>
    <w:rsid w:val="00B80C20"/>
    <w:rsid w:val="00B844FE"/>
    <w:rsid w:val="00B86B4F"/>
    <w:rsid w:val="00BA1F84"/>
    <w:rsid w:val="00BC562B"/>
    <w:rsid w:val="00C125A6"/>
    <w:rsid w:val="00C127A5"/>
    <w:rsid w:val="00C16060"/>
    <w:rsid w:val="00C203BD"/>
    <w:rsid w:val="00C33014"/>
    <w:rsid w:val="00C33434"/>
    <w:rsid w:val="00C34869"/>
    <w:rsid w:val="00C358FB"/>
    <w:rsid w:val="00C42EB6"/>
    <w:rsid w:val="00C64635"/>
    <w:rsid w:val="00C85096"/>
    <w:rsid w:val="00CA3168"/>
    <w:rsid w:val="00CB20EF"/>
    <w:rsid w:val="00CC1F3B"/>
    <w:rsid w:val="00CD12CB"/>
    <w:rsid w:val="00CD36CF"/>
    <w:rsid w:val="00CF1CB4"/>
    <w:rsid w:val="00CF1DCA"/>
    <w:rsid w:val="00CF5F1C"/>
    <w:rsid w:val="00D0000C"/>
    <w:rsid w:val="00D259D5"/>
    <w:rsid w:val="00D579FC"/>
    <w:rsid w:val="00D81C16"/>
    <w:rsid w:val="00D94037"/>
    <w:rsid w:val="00D97323"/>
    <w:rsid w:val="00DC74FE"/>
    <w:rsid w:val="00DE526B"/>
    <w:rsid w:val="00DF199D"/>
    <w:rsid w:val="00E01542"/>
    <w:rsid w:val="00E365F1"/>
    <w:rsid w:val="00E36ADE"/>
    <w:rsid w:val="00E62F48"/>
    <w:rsid w:val="00E72DF0"/>
    <w:rsid w:val="00E831B3"/>
    <w:rsid w:val="00E95FBC"/>
    <w:rsid w:val="00EC5E63"/>
    <w:rsid w:val="00EE70CB"/>
    <w:rsid w:val="00F305C4"/>
    <w:rsid w:val="00F3335B"/>
    <w:rsid w:val="00F33FC8"/>
    <w:rsid w:val="00F41CA2"/>
    <w:rsid w:val="00F443C0"/>
    <w:rsid w:val="00F62EFB"/>
    <w:rsid w:val="00F939A4"/>
    <w:rsid w:val="00FA7B09"/>
    <w:rsid w:val="00FB1229"/>
    <w:rsid w:val="00FD5B51"/>
    <w:rsid w:val="00FE067E"/>
    <w:rsid w:val="00FE208F"/>
    <w:rsid w:val="00FE3BB5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E5247C4"/>
  <w15:chartTrackingRefBased/>
  <w15:docId w15:val="{02F191A7-A1F0-4029-B102-0FCC0A4E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D474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8C9FD0C464AE8A597A933330C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9D5D-189F-4D85-9181-689DF9B408D6}"/>
      </w:docPartPr>
      <w:docPartBody>
        <w:p w:rsidR="00674D20" w:rsidRDefault="00674D20">
          <w:pPr>
            <w:pStyle w:val="95A8C9FD0C464AE8A597A933330C8F01"/>
          </w:pPr>
          <w:r w:rsidRPr="00B844FE">
            <w:t>Prefix Text</w:t>
          </w:r>
        </w:p>
      </w:docPartBody>
    </w:docPart>
    <w:docPart>
      <w:docPartPr>
        <w:name w:val="2AD97D92FCC247BCBF0DBC815E48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C56E-3BC0-406E-BBDE-9B70748A4D45}"/>
      </w:docPartPr>
      <w:docPartBody>
        <w:p w:rsidR="00674D20" w:rsidRDefault="00674D20">
          <w:pPr>
            <w:pStyle w:val="2AD97D92FCC247BCBF0DBC815E48F13D"/>
          </w:pPr>
          <w:r w:rsidRPr="00B844FE">
            <w:t>[Type here]</w:t>
          </w:r>
        </w:p>
      </w:docPartBody>
    </w:docPart>
    <w:docPart>
      <w:docPartPr>
        <w:name w:val="676A94E9C85F4A7698D2E026C624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A849-7160-468B-B4D2-4C6813B1FD98}"/>
      </w:docPartPr>
      <w:docPartBody>
        <w:p w:rsidR="00674D20" w:rsidRDefault="00674D20">
          <w:pPr>
            <w:pStyle w:val="676A94E9C85F4A7698D2E026C624DF11"/>
          </w:pPr>
          <w:r w:rsidRPr="00B844FE">
            <w:t>Number</w:t>
          </w:r>
        </w:p>
      </w:docPartBody>
    </w:docPart>
    <w:docPart>
      <w:docPartPr>
        <w:name w:val="DAE886C1D4714D8CB9801F2304AB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AA79-42DA-4A45-9179-C2E227EB8D89}"/>
      </w:docPartPr>
      <w:docPartBody>
        <w:p w:rsidR="00674D20" w:rsidRDefault="00674D20">
          <w:pPr>
            <w:pStyle w:val="DAE886C1D4714D8CB9801F2304ABDE64"/>
          </w:pPr>
          <w:r w:rsidRPr="00B844FE">
            <w:t>Enter Sponsors Here</w:t>
          </w:r>
        </w:p>
      </w:docPartBody>
    </w:docPart>
    <w:docPart>
      <w:docPartPr>
        <w:name w:val="85FB968DA2384FA484B225ED5E76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AC2F-497B-4FBF-BEDE-45205C54479B}"/>
      </w:docPartPr>
      <w:docPartBody>
        <w:p w:rsidR="00674D20" w:rsidRDefault="00674D20">
          <w:pPr>
            <w:pStyle w:val="85FB968DA2384FA484B225ED5E76586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20"/>
    <w:rsid w:val="00092799"/>
    <w:rsid w:val="000A5782"/>
    <w:rsid w:val="000C7290"/>
    <w:rsid w:val="000E3F67"/>
    <w:rsid w:val="00245DBB"/>
    <w:rsid w:val="002D6294"/>
    <w:rsid w:val="003C4E0F"/>
    <w:rsid w:val="00424A11"/>
    <w:rsid w:val="00452924"/>
    <w:rsid w:val="00674D20"/>
    <w:rsid w:val="00776805"/>
    <w:rsid w:val="00986C05"/>
    <w:rsid w:val="009D06E6"/>
    <w:rsid w:val="00A56328"/>
    <w:rsid w:val="00AB0EC5"/>
    <w:rsid w:val="00AB43EA"/>
    <w:rsid w:val="00C64635"/>
    <w:rsid w:val="00CF1CB4"/>
    <w:rsid w:val="00E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8C9FD0C464AE8A597A933330C8F01">
    <w:name w:val="95A8C9FD0C464AE8A597A933330C8F01"/>
  </w:style>
  <w:style w:type="paragraph" w:customStyle="1" w:styleId="2AD97D92FCC247BCBF0DBC815E48F13D">
    <w:name w:val="2AD97D92FCC247BCBF0DBC815E48F13D"/>
  </w:style>
  <w:style w:type="paragraph" w:customStyle="1" w:styleId="676A94E9C85F4A7698D2E026C624DF11">
    <w:name w:val="676A94E9C85F4A7698D2E026C624DF11"/>
  </w:style>
  <w:style w:type="paragraph" w:customStyle="1" w:styleId="DAE886C1D4714D8CB9801F2304ABDE64">
    <w:name w:val="DAE886C1D4714D8CB9801F2304ABDE6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FB968DA2384FA484B225ED5E765867">
    <w:name w:val="85FB968DA2384FA484B225ED5E765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Sam Rowe</cp:lastModifiedBy>
  <cp:revision>2</cp:revision>
  <dcterms:created xsi:type="dcterms:W3CDTF">2026-02-02T21:46:00Z</dcterms:created>
  <dcterms:modified xsi:type="dcterms:W3CDTF">2026-02-02T21:46:00Z</dcterms:modified>
</cp:coreProperties>
</file>